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583F" w:rsidRDefault="00552821">
      <w:pPr>
        <w:rPr>
          <w:b/>
          <w:sz w:val="28"/>
          <w:szCs w:val="28"/>
        </w:rPr>
      </w:pPr>
      <w:r w:rsidRPr="00552821">
        <w:rPr>
          <w:b/>
          <w:sz w:val="28"/>
          <w:szCs w:val="28"/>
        </w:rPr>
        <w:t>Communiceren en verkopen</w:t>
      </w:r>
      <w:r>
        <w:rPr>
          <w:b/>
          <w:sz w:val="28"/>
          <w:szCs w:val="28"/>
        </w:rPr>
        <w:t xml:space="preserve"> </w:t>
      </w:r>
    </w:p>
    <w:p w:rsidR="00B312FD" w:rsidRDefault="00B312FD">
      <w:pPr>
        <w:rPr>
          <w:sz w:val="24"/>
          <w:szCs w:val="24"/>
        </w:rPr>
      </w:pPr>
    </w:p>
    <w:p w:rsidR="008A21ED" w:rsidRPr="008A21ED" w:rsidRDefault="008A21ED" w:rsidP="008A21ED">
      <w:pPr>
        <w:rPr>
          <w:rFonts w:cstheme="minorHAnsi"/>
          <w:color w:val="538135" w:themeColor="accent6" w:themeShade="BF"/>
          <w:sz w:val="24"/>
          <w:szCs w:val="24"/>
        </w:rPr>
      </w:pPr>
      <w:r w:rsidRPr="008A21ED">
        <w:rPr>
          <w:rFonts w:cstheme="minorHAnsi"/>
          <w:b/>
          <w:bCs/>
          <w:color w:val="538135" w:themeColor="accent6" w:themeShade="BF"/>
          <w:sz w:val="24"/>
          <w:szCs w:val="24"/>
        </w:rPr>
        <w:t>Gesprek en voorbereiding</w:t>
      </w:r>
    </w:p>
    <w:p w:rsidR="008A21ED" w:rsidRPr="008A21ED" w:rsidRDefault="008A21ED" w:rsidP="008A21ED">
      <w:pPr>
        <w:rPr>
          <w:rFonts w:cstheme="minorHAnsi"/>
          <w:sz w:val="24"/>
          <w:szCs w:val="24"/>
        </w:rPr>
      </w:pPr>
      <w:r w:rsidRPr="008A21ED">
        <w:rPr>
          <w:rFonts w:cstheme="minorHAnsi"/>
          <w:sz w:val="24"/>
          <w:szCs w:val="24"/>
        </w:rPr>
        <w:t>Je voert met allerlei mensen gesprekken. Met familie, vrienden, klasgenoten, kennissen, leraren, verkopers, bekenden en onbekenden. De een is stil, verlegen en teruggetrokken. De ander heeft altijd het hoogste woord. Weer een ander formuleert zijn zinnen nauwkeurig. Er zijn mensen die altijd uit hun nek lijken te kletsen en mensen die je na een uur nog niet begrijpt.</w:t>
      </w:r>
    </w:p>
    <w:p w:rsidR="008A21ED" w:rsidRPr="008A21ED" w:rsidRDefault="008A21ED" w:rsidP="008A21ED">
      <w:pPr>
        <w:rPr>
          <w:rFonts w:cstheme="minorHAnsi"/>
          <w:sz w:val="24"/>
          <w:szCs w:val="24"/>
        </w:rPr>
      </w:pPr>
      <w:r w:rsidRPr="008A21ED">
        <w:rPr>
          <w:rFonts w:cstheme="minorHAnsi"/>
          <w:sz w:val="24"/>
          <w:szCs w:val="24"/>
        </w:rPr>
        <w:t xml:space="preserve">Met </w:t>
      </w:r>
      <w:r w:rsidRPr="008A21ED">
        <w:rPr>
          <w:rFonts w:cstheme="minorHAnsi"/>
          <w:i/>
          <w:iCs/>
          <w:sz w:val="24"/>
          <w:szCs w:val="24"/>
        </w:rPr>
        <w:t>communicatie</w:t>
      </w:r>
      <w:r w:rsidRPr="008A21ED">
        <w:rPr>
          <w:rFonts w:cstheme="minorHAnsi"/>
          <w:sz w:val="24"/>
          <w:szCs w:val="24"/>
        </w:rPr>
        <w:t xml:space="preserve"> bedoelen we de overdracht van informatie, waarbij twee of meer personen gedachten of mededelingen aan elkaar overbrengen. </w:t>
      </w:r>
    </w:p>
    <w:p w:rsidR="008A21ED" w:rsidRDefault="008A21ED" w:rsidP="008A21ED">
      <w:pPr>
        <w:rPr>
          <w:rFonts w:eastAsiaTheme="minorEastAsia" w:cstheme="minorHAnsi"/>
          <w:color w:val="000000" w:themeColor="text1"/>
          <w:kern w:val="24"/>
          <w:sz w:val="24"/>
          <w:szCs w:val="24"/>
        </w:rPr>
      </w:pPr>
      <w:r w:rsidRPr="008A21ED">
        <w:rPr>
          <w:rFonts w:eastAsiaTheme="minorEastAsia" w:cstheme="minorHAnsi"/>
          <w:color w:val="000000" w:themeColor="text1"/>
          <w:kern w:val="24"/>
          <w:sz w:val="24"/>
          <w:szCs w:val="24"/>
        </w:rPr>
        <w:t>Communicatie hoeft niet altijd tot doel te hebben om een boodschap over te brengen. Er kan bijvoorbeeld sprake zijn van een opmerking, een praatje of een gesprek. Het belangrijkste verschil zit hem in de doelgerichtheid.</w:t>
      </w:r>
      <w:r w:rsidR="00E17048">
        <w:rPr>
          <w:rFonts w:cstheme="minorHAnsi"/>
          <w:sz w:val="24"/>
          <w:szCs w:val="24"/>
        </w:rPr>
        <w:t xml:space="preserve"> </w:t>
      </w:r>
      <w:r w:rsidRPr="008A21ED">
        <w:rPr>
          <w:rFonts w:eastAsiaTheme="minorEastAsia" w:cstheme="minorHAnsi"/>
          <w:color w:val="000000" w:themeColor="text1"/>
          <w:kern w:val="24"/>
          <w:sz w:val="24"/>
          <w:szCs w:val="24"/>
        </w:rPr>
        <w:t xml:space="preserve">Bij een </w:t>
      </w:r>
      <w:r w:rsidRPr="00E17048">
        <w:rPr>
          <w:rFonts w:eastAsiaTheme="minorEastAsia" w:cstheme="minorHAnsi"/>
          <w:i/>
          <w:color w:val="000000" w:themeColor="text1"/>
          <w:kern w:val="24"/>
          <w:sz w:val="24"/>
          <w:szCs w:val="24"/>
        </w:rPr>
        <w:t>praatje</w:t>
      </w:r>
      <w:r w:rsidRPr="008A21ED">
        <w:rPr>
          <w:rFonts w:eastAsiaTheme="minorEastAsia" w:cstheme="minorHAnsi"/>
          <w:color w:val="000000" w:themeColor="text1"/>
          <w:kern w:val="24"/>
          <w:sz w:val="24"/>
          <w:szCs w:val="24"/>
        </w:rPr>
        <w:t xml:space="preserve"> is sprake van een vluchtig contact. Het is een vorm van communicatie zonder een bepaald doel en vindt vaak toevallig plaats. De inhoud van een praatje is niet belangrijk.</w:t>
      </w:r>
      <w:r w:rsidR="00E17048">
        <w:rPr>
          <w:rFonts w:cstheme="minorHAnsi"/>
          <w:sz w:val="24"/>
          <w:szCs w:val="24"/>
        </w:rPr>
        <w:t xml:space="preserve"> </w:t>
      </w:r>
      <w:r w:rsidR="00E17048">
        <w:rPr>
          <w:rFonts w:cstheme="minorHAnsi"/>
          <w:sz w:val="24"/>
          <w:szCs w:val="24"/>
        </w:rPr>
        <w:tab/>
      </w:r>
      <w:r w:rsidR="00E17048">
        <w:rPr>
          <w:rFonts w:cstheme="minorHAnsi"/>
          <w:sz w:val="24"/>
          <w:szCs w:val="24"/>
        </w:rPr>
        <w:tab/>
      </w:r>
      <w:r w:rsidR="00E17048">
        <w:rPr>
          <w:rFonts w:cstheme="minorHAnsi"/>
          <w:sz w:val="24"/>
          <w:szCs w:val="24"/>
        </w:rPr>
        <w:tab/>
      </w:r>
      <w:r w:rsidR="00E17048">
        <w:rPr>
          <w:rFonts w:cstheme="minorHAnsi"/>
          <w:sz w:val="24"/>
          <w:szCs w:val="24"/>
        </w:rPr>
        <w:tab/>
      </w:r>
      <w:r w:rsidR="00E17048">
        <w:rPr>
          <w:rFonts w:cstheme="minorHAnsi"/>
          <w:sz w:val="24"/>
          <w:szCs w:val="24"/>
        </w:rPr>
        <w:tab/>
      </w:r>
      <w:r w:rsidR="00E17048">
        <w:rPr>
          <w:rFonts w:cstheme="minorHAnsi"/>
          <w:sz w:val="24"/>
          <w:szCs w:val="24"/>
        </w:rPr>
        <w:tab/>
        <w:t xml:space="preserve">                       </w:t>
      </w:r>
      <w:r w:rsidR="00E17048" w:rsidRPr="008A21ED">
        <w:rPr>
          <w:rFonts w:cstheme="minorHAnsi"/>
          <w:sz w:val="24"/>
          <w:szCs w:val="24"/>
        </w:rPr>
        <w:t>Als je een</w:t>
      </w:r>
      <w:r w:rsidR="00E17048" w:rsidRPr="00E17048">
        <w:rPr>
          <w:rFonts w:cstheme="minorHAnsi"/>
          <w:i/>
          <w:sz w:val="24"/>
          <w:szCs w:val="24"/>
        </w:rPr>
        <w:t xml:space="preserve"> gesprek</w:t>
      </w:r>
      <w:r w:rsidR="00E17048" w:rsidRPr="008A21ED">
        <w:rPr>
          <w:rFonts w:cstheme="minorHAnsi"/>
          <w:sz w:val="24"/>
          <w:szCs w:val="24"/>
        </w:rPr>
        <w:t xml:space="preserve"> met iemand voert, is er sprake van een doelgerichte communicatie</w:t>
      </w:r>
      <w:r w:rsidR="00E17048">
        <w:rPr>
          <w:rFonts w:cstheme="minorHAnsi"/>
          <w:sz w:val="24"/>
          <w:szCs w:val="24"/>
        </w:rPr>
        <w:t>,</w:t>
      </w:r>
      <w:r w:rsidRPr="008A21ED">
        <w:rPr>
          <w:rFonts w:eastAsiaTheme="minorEastAsia" w:cstheme="minorHAnsi"/>
          <w:color w:val="000000" w:themeColor="text1"/>
          <w:kern w:val="24"/>
          <w:sz w:val="24"/>
          <w:szCs w:val="24"/>
        </w:rPr>
        <w:t xml:space="preserve"> een mondeling onderhoud om </w:t>
      </w:r>
      <w:r w:rsidR="00574D42">
        <w:rPr>
          <w:rFonts w:eastAsiaTheme="minorEastAsia" w:cstheme="minorHAnsi"/>
          <w:color w:val="000000" w:themeColor="text1"/>
          <w:kern w:val="24"/>
          <w:sz w:val="24"/>
          <w:szCs w:val="24"/>
        </w:rPr>
        <w:t>de opvattingen van iemand</w:t>
      </w:r>
      <w:r w:rsidRPr="008A21ED">
        <w:rPr>
          <w:rFonts w:eastAsiaTheme="minorEastAsia" w:cstheme="minorHAnsi"/>
          <w:color w:val="000000" w:themeColor="text1"/>
          <w:kern w:val="24"/>
          <w:sz w:val="24"/>
          <w:szCs w:val="24"/>
        </w:rPr>
        <w:t xml:space="preserve"> te leren kennen. Bij een gesprek moet het doel voor beide partijen duidelijk zijn en probeer je dit doel door middel van dat gesprek gezamenlijk te bereiken.</w:t>
      </w:r>
      <w:r w:rsidR="004C6C52">
        <w:rPr>
          <w:rFonts w:cstheme="minorHAnsi"/>
          <w:sz w:val="24"/>
          <w:szCs w:val="24"/>
        </w:rPr>
        <w:t xml:space="preserve"> </w:t>
      </w:r>
      <w:r w:rsidRPr="008A21ED">
        <w:rPr>
          <w:rFonts w:eastAsiaTheme="minorEastAsia" w:cstheme="minorHAnsi"/>
          <w:color w:val="000000" w:themeColor="text1"/>
          <w:kern w:val="24"/>
          <w:sz w:val="24"/>
          <w:szCs w:val="24"/>
        </w:rPr>
        <w:t>Vaak is het nuttig om van tevoren alle feiten van het gesprek te ordenen door de volgende vragen te stellen:</w:t>
      </w:r>
    </w:p>
    <w:tbl>
      <w:tblPr>
        <w:tblStyle w:val="Tabelraster"/>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3680"/>
      </w:tblGrid>
      <w:tr w:rsidR="00973103" w:rsidTr="00973103">
        <w:tc>
          <w:tcPr>
            <w:tcW w:w="6096" w:type="dxa"/>
          </w:tcPr>
          <w:p w:rsidR="00973103" w:rsidRPr="008A21ED" w:rsidRDefault="00973103" w:rsidP="00973103">
            <w:pPr>
              <w:numPr>
                <w:ilvl w:val="0"/>
                <w:numId w:val="1"/>
              </w:numPr>
              <w:ind w:left="1166"/>
              <w:contextualSpacing/>
              <w:textAlignment w:val="baseline"/>
              <w:rPr>
                <w:rFonts w:cstheme="minorHAnsi"/>
                <w:sz w:val="24"/>
                <w:szCs w:val="24"/>
              </w:rPr>
            </w:pPr>
            <w:r w:rsidRPr="008A21ED">
              <w:rPr>
                <w:rFonts w:eastAsiaTheme="minorEastAsia" w:cstheme="minorHAnsi"/>
                <w:color w:val="000000" w:themeColor="text1"/>
                <w:kern w:val="24"/>
                <w:sz w:val="24"/>
                <w:szCs w:val="24"/>
              </w:rPr>
              <w:t>Wat is het probleem, of waar gaat het gesprek over?</w:t>
            </w:r>
          </w:p>
          <w:p w:rsidR="00973103" w:rsidRPr="008A21ED" w:rsidRDefault="00973103" w:rsidP="00973103">
            <w:pPr>
              <w:numPr>
                <w:ilvl w:val="0"/>
                <w:numId w:val="1"/>
              </w:numPr>
              <w:ind w:left="1166"/>
              <w:contextualSpacing/>
              <w:textAlignment w:val="baseline"/>
              <w:rPr>
                <w:rFonts w:cstheme="minorHAnsi"/>
                <w:sz w:val="24"/>
                <w:szCs w:val="24"/>
              </w:rPr>
            </w:pPr>
            <w:r w:rsidRPr="008A21ED">
              <w:rPr>
                <w:rFonts w:eastAsiaTheme="minorEastAsia" w:cstheme="minorHAnsi"/>
                <w:color w:val="000000" w:themeColor="text1"/>
                <w:kern w:val="24"/>
                <w:sz w:val="24"/>
                <w:szCs w:val="24"/>
              </w:rPr>
              <w:t>Welke informatie heb ik nodig?</w:t>
            </w:r>
          </w:p>
          <w:p w:rsidR="00973103" w:rsidRPr="008A21ED" w:rsidRDefault="00973103" w:rsidP="00973103">
            <w:pPr>
              <w:numPr>
                <w:ilvl w:val="0"/>
                <w:numId w:val="1"/>
              </w:numPr>
              <w:ind w:left="1166"/>
              <w:contextualSpacing/>
              <w:textAlignment w:val="baseline"/>
              <w:rPr>
                <w:rFonts w:cstheme="minorHAnsi"/>
                <w:sz w:val="24"/>
                <w:szCs w:val="24"/>
              </w:rPr>
            </w:pPr>
            <w:r w:rsidRPr="008A21ED">
              <w:rPr>
                <w:rFonts w:eastAsiaTheme="minorEastAsia" w:cstheme="minorHAnsi"/>
                <w:color w:val="000000" w:themeColor="text1"/>
                <w:kern w:val="24"/>
                <w:sz w:val="24"/>
                <w:szCs w:val="24"/>
              </w:rPr>
              <w:t>Welke ontbrekende informatie is te achterhalen?</w:t>
            </w:r>
          </w:p>
          <w:p w:rsidR="00973103" w:rsidRPr="008A21ED" w:rsidRDefault="00973103" w:rsidP="00973103">
            <w:pPr>
              <w:numPr>
                <w:ilvl w:val="0"/>
                <w:numId w:val="1"/>
              </w:numPr>
              <w:ind w:left="1166"/>
              <w:contextualSpacing/>
              <w:textAlignment w:val="baseline"/>
              <w:rPr>
                <w:rFonts w:cstheme="minorHAnsi"/>
                <w:sz w:val="24"/>
                <w:szCs w:val="24"/>
              </w:rPr>
            </w:pPr>
            <w:r w:rsidRPr="008A21ED">
              <w:rPr>
                <w:rFonts w:eastAsiaTheme="minorEastAsia" w:cstheme="minorHAnsi"/>
                <w:color w:val="000000" w:themeColor="text1"/>
                <w:kern w:val="24"/>
                <w:sz w:val="24"/>
                <w:szCs w:val="24"/>
              </w:rPr>
              <w:t>Met wie voer ik het gesprek?</w:t>
            </w:r>
          </w:p>
          <w:p w:rsidR="00973103" w:rsidRPr="008A21ED" w:rsidRDefault="00973103" w:rsidP="00973103">
            <w:pPr>
              <w:numPr>
                <w:ilvl w:val="0"/>
                <w:numId w:val="1"/>
              </w:numPr>
              <w:ind w:left="1166"/>
              <w:contextualSpacing/>
              <w:textAlignment w:val="baseline"/>
              <w:rPr>
                <w:rFonts w:cstheme="minorHAnsi"/>
                <w:sz w:val="24"/>
                <w:szCs w:val="24"/>
              </w:rPr>
            </w:pPr>
            <w:r w:rsidRPr="008A21ED">
              <w:rPr>
                <w:rFonts w:eastAsiaTheme="minorEastAsia" w:cstheme="minorHAnsi"/>
                <w:color w:val="000000" w:themeColor="text1"/>
                <w:kern w:val="24"/>
                <w:sz w:val="24"/>
                <w:szCs w:val="24"/>
              </w:rPr>
              <w:t>Wat is het doel van het gesprek?</w:t>
            </w:r>
          </w:p>
          <w:p w:rsidR="00973103" w:rsidRPr="008A21ED" w:rsidRDefault="00973103" w:rsidP="00973103">
            <w:pPr>
              <w:numPr>
                <w:ilvl w:val="0"/>
                <w:numId w:val="1"/>
              </w:numPr>
              <w:ind w:left="1166"/>
              <w:contextualSpacing/>
              <w:textAlignment w:val="baseline"/>
              <w:rPr>
                <w:rFonts w:cstheme="minorHAnsi"/>
                <w:sz w:val="24"/>
                <w:szCs w:val="24"/>
              </w:rPr>
            </w:pPr>
            <w:r w:rsidRPr="008A21ED">
              <w:rPr>
                <w:rFonts w:eastAsiaTheme="minorEastAsia" w:cstheme="minorHAnsi"/>
                <w:color w:val="000000" w:themeColor="text1"/>
                <w:kern w:val="24"/>
                <w:sz w:val="24"/>
                <w:szCs w:val="24"/>
              </w:rPr>
              <w:t xml:space="preserve">Welke reacties, meningen en vragen zijn te verwachten? </w:t>
            </w:r>
          </w:p>
          <w:p w:rsidR="00973103" w:rsidRPr="008A21ED" w:rsidRDefault="00973103" w:rsidP="00973103">
            <w:pPr>
              <w:numPr>
                <w:ilvl w:val="0"/>
                <w:numId w:val="1"/>
              </w:numPr>
              <w:ind w:left="1166"/>
              <w:contextualSpacing/>
              <w:textAlignment w:val="baseline"/>
              <w:rPr>
                <w:rFonts w:cstheme="minorHAnsi"/>
                <w:sz w:val="24"/>
                <w:szCs w:val="24"/>
              </w:rPr>
            </w:pPr>
            <w:r w:rsidRPr="008A21ED">
              <w:rPr>
                <w:rFonts w:eastAsiaTheme="minorEastAsia" w:cstheme="minorHAnsi"/>
                <w:color w:val="000000" w:themeColor="text1"/>
                <w:kern w:val="24"/>
                <w:sz w:val="24"/>
                <w:szCs w:val="24"/>
              </w:rPr>
              <w:t>Wat moet het resultaat van het gesprek zijn?</w:t>
            </w:r>
          </w:p>
          <w:p w:rsidR="00973103" w:rsidRDefault="00973103" w:rsidP="008A21ED">
            <w:pPr>
              <w:rPr>
                <w:rFonts w:cstheme="minorHAnsi"/>
                <w:sz w:val="24"/>
                <w:szCs w:val="24"/>
              </w:rPr>
            </w:pPr>
          </w:p>
        </w:tc>
        <w:tc>
          <w:tcPr>
            <w:tcW w:w="3680" w:type="dxa"/>
          </w:tcPr>
          <w:p w:rsidR="00973103" w:rsidRDefault="00973103" w:rsidP="008A21ED">
            <w:pPr>
              <w:rPr>
                <w:noProof/>
                <w:color w:val="0000FF"/>
                <w:lang w:eastAsia="nl-NL"/>
              </w:rPr>
            </w:pPr>
          </w:p>
          <w:p w:rsidR="00973103" w:rsidRDefault="00973103" w:rsidP="008A21ED">
            <w:pPr>
              <w:rPr>
                <w:rFonts w:cstheme="minorHAnsi"/>
                <w:sz w:val="24"/>
                <w:szCs w:val="24"/>
              </w:rPr>
            </w:pPr>
            <w:r>
              <w:rPr>
                <w:noProof/>
                <w:color w:val="0000FF"/>
                <w:lang w:eastAsia="nl-NL"/>
              </w:rPr>
              <w:drawing>
                <wp:inline distT="0" distB="0" distL="0" distR="0" wp14:anchorId="1195FAB6" wp14:editId="5DC3FB96">
                  <wp:extent cx="2040467" cy="1530350"/>
                  <wp:effectExtent l="0" t="0" r="0" b="0"/>
                  <wp:docPr id="1" name="irc_mi" descr="Afbeeldingsresultaat voor gesprek">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gesprek">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54786" cy="1541090"/>
                          </a:xfrm>
                          <a:prstGeom prst="rect">
                            <a:avLst/>
                          </a:prstGeom>
                          <a:noFill/>
                          <a:ln>
                            <a:noFill/>
                          </a:ln>
                        </pic:spPr>
                      </pic:pic>
                    </a:graphicData>
                  </a:graphic>
                </wp:inline>
              </w:drawing>
            </w:r>
          </w:p>
        </w:tc>
      </w:tr>
    </w:tbl>
    <w:p w:rsidR="00973103" w:rsidRDefault="00973103" w:rsidP="008A21ED">
      <w:pPr>
        <w:rPr>
          <w:rFonts w:cstheme="minorHAnsi"/>
          <w:sz w:val="24"/>
          <w:szCs w:val="24"/>
        </w:rPr>
      </w:pPr>
    </w:p>
    <w:p w:rsidR="008A21ED" w:rsidRPr="008A21ED" w:rsidRDefault="008A21ED" w:rsidP="008A21ED">
      <w:pPr>
        <w:rPr>
          <w:rFonts w:cstheme="minorHAnsi"/>
          <w:sz w:val="24"/>
          <w:szCs w:val="24"/>
        </w:rPr>
      </w:pPr>
      <w:r w:rsidRPr="008A21ED">
        <w:rPr>
          <w:rFonts w:cstheme="minorHAnsi"/>
          <w:sz w:val="24"/>
          <w:szCs w:val="24"/>
        </w:rPr>
        <w:t>In een gesprek is het belangrijk dat je elkaar goed begrijpt. Hierbij is het goed formuleren van de informatie belangrijk. Als je iets niet goed onder woorden brengt, leidt dit tot een onjuiste interpre</w:t>
      </w:r>
      <w:r w:rsidR="00574D42">
        <w:rPr>
          <w:rFonts w:cstheme="minorHAnsi"/>
          <w:sz w:val="24"/>
          <w:szCs w:val="24"/>
        </w:rPr>
        <w:t xml:space="preserve">tatie en een ongewenste reactie. </w:t>
      </w:r>
      <w:r w:rsidRPr="008A21ED">
        <w:rPr>
          <w:rFonts w:cstheme="minorHAnsi"/>
          <w:sz w:val="24"/>
          <w:szCs w:val="24"/>
        </w:rPr>
        <w:t>Om erachter te komen of de boodschap goed is overgekomen en of je elkaar goed begrijpt, zijn er twee belangrijke middelen:</w:t>
      </w:r>
    </w:p>
    <w:p w:rsidR="008A21ED" w:rsidRPr="008A21ED" w:rsidRDefault="008A21ED" w:rsidP="008A21ED">
      <w:pPr>
        <w:numPr>
          <w:ilvl w:val="0"/>
          <w:numId w:val="2"/>
        </w:numPr>
        <w:spacing w:after="0" w:line="240" w:lineRule="auto"/>
        <w:rPr>
          <w:rFonts w:cstheme="minorHAnsi"/>
          <w:sz w:val="24"/>
          <w:szCs w:val="24"/>
        </w:rPr>
      </w:pPr>
      <w:r w:rsidRPr="008A21ED">
        <w:rPr>
          <w:rFonts w:cstheme="minorHAnsi"/>
          <w:sz w:val="24"/>
          <w:szCs w:val="24"/>
        </w:rPr>
        <w:t>luisteren</w:t>
      </w:r>
    </w:p>
    <w:p w:rsidR="008A21ED" w:rsidRDefault="008A21ED" w:rsidP="008A21ED">
      <w:pPr>
        <w:numPr>
          <w:ilvl w:val="0"/>
          <w:numId w:val="2"/>
        </w:numPr>
        <w:spacing w:after="0" w:line="240" w:lineRule="auto"/>
        <w:rPr>
          <w:rFonts w:cstheme="minorHAnsi"/>
          <w:sz w:val="24"/>
          <w:szCs w:val="24"/>
        </w:rPr>
      </w:pPr>
      <w:r w:rsidRPr="008A21ED">
        <w:rPr>
          <w:rFonts w:cstheme="minorHAnsi"/>
          <w:sz w:val="24"/>
          <w:szCs w:val="24"/>
        </w:rPr>
        <w:t>vragen stellen.</w:t>
      </w:r>
    </w:p>
    <w:p w:rsidR="00FC167A" w:rsidRDefault="00FC167A" w:rsidP="00FC167A">
      <w:pPr>
        <w:spacing w:after="0" w:line="240" w:lineRule="auto"/>
        <w:rPr>
          <w:rFonts w:cstheme="minorHAnsi"/>
          <w:sz w:val="24"/>
          <w:szCs w:val="24"/>
        </w:rPr>
      </w:pPr>
    </w:p>
    <w:p w:rsidR="007A3CAC" w:rsidRDefault="007A3CAC" w:rsidP="00FC167A">
      <w:pPr>
        <w:spacing w:after="0" w:line="240" w:lineRule="auto"/>
        <w:rPr>
          <w:rFonts w:cstheme="minorHAnsi"/>
          <w:b/>
          <w:color w:val="538135" w:themeColor="accent6" w:themeShade="BF"/>
          <w:sz w:val="24"/>
          <w:szCs w:val="24"/>
        </w:rPr>
      </w:pPr>
    </w:p>
    <w:p w:rsidR="0069366B" w:rsidRDefault="0069366B">
      <w:pPr>
        <w:rPr>
          <w:rFonts w:cstheme="minorHAnsi"/>
          <w:sz w:val="24"/>
          <w:szCs w:val="24"/>
        </w:rPr>
      </w:pPr>
    </w:p>
    <w:p w:rsidR="00574D42" w:rsidRPr="00574D42" w:rsidRDefault="007B558F">
      <w:pPr>
        <w:rPr>
          <w:b/>
          <w:color w:val="538135" w:themeColor="accent6" w:themeShade="BF"/>
          <w:sz w:val="24"/>
          <w:szCs w:val="24"/>
        </w:rPr>
      </w:pPr>
      <w:r>
        <w:rPr>
          <w:b/>
          <w:color w:val="538135" w:themeColor="accent6" w:themeShade="BF"/>
          <w:sz w:val="24"/>
          <w:szCs w:val="24"/>
        </w:rPr>
        <w:lastRenderedPageBreak/>
        <w:t>Communicatie in h</w:t>
      </w:r>
      <w:r w:rsidR="00574D42" w:rsidRPr="00574D42">
        <w:rPr>
          <w:b/>
          <w:color w:val="538135" w:themeColor="accent6" w:themeShade="BF"/>
          <w:sz w:val="24"/>
          <w:szCs w:val="24"/>
        </w:rPr>
        <w:t>et verkoopgesprek</w:t>
      </w:r>
    </w:p>
    <w:p w:rsidR="00FB02AD" w:rsidRDefault="00B312FD">
      <w:pPr>
        <w:rPr>
          <w:sz w:val="24"/>
          <w:szCs w:val="24"/>
        </w:rPr>
      </w:pPr>
      <w:r>
        <w:rPr>
          <w:sz w:val="24"/>
          <w:szCs w:val="24"/>
        </w:rPr>
        <w:t xml:space="preserve">De basis voor een goed verkoopgesprek is goede communicatie. Dat geldt voor de fase vóórdat je de koop hebt gesloten als bij de behoeftebepaling en afsluiting. Wat </w:t>
      </w:r>
      <w:r w:rsidR="009356AB">
        <w:rPr>
          <w:sz w:val="24"/>
          <w:szCs w:val="24"/>
        </w:rPr>
        <w:t>is goede communicatie eigenlijk?</w:t>
      </w:r>
    </w:p>
    <w:p w:rsidR="009356AB" w:rsidRDefault="009356AB">
      <w:pPr>
        <w:rPr>
          <w:sz w:val="24"/>
          <w:szCs w:val="24"/>
        </w:rPr>
      </w:pPr>
    </w:p>
    <w:p w:rsidR="00FB02AD" w:rsidRDefault="00FB02AD">
      <w:pPr>
        <w:rPr>
          <w:b/>
          <w:sz w:val="24"/>
          <w:szCs w:val="24"/>
        </w:rPr>
      </w:pPr>
      <w:r w:rsidRPr="00FB02AD">
        <w:rPr>
          <w:b/>
          <w:sz w:val="24"/>
          <w:szCs w:val="24"/>
        </w:rPr>
        <w:t>Verbale en non-verbale communicatie</w:t>
      </w:r>
    </w:p>
    <w:tbl>
      <w:tblPr>
        <w:tblStyle w:val="Tabelraster"/>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5103"/>
      </w:tblGrid>
      <w:tr w:rsidR="00FB02AD" w:rsidTr="009356AB">
        <w:trPr>
          <w:trHeight w:val="3502"/>
        </w:trPr>
        <w:tc>
          <w:tcPr>
            <w:tcW w:w="4390" w:type="dxa"/>
          </w:tcPr>
          <w:p w:rsidR="00FB02AD" w:rsidRDefault="00FB02AD">
            <w:pPr>
              <w:rPr>
                <w:b/>
                <w:sz w:val="24"/>
                <w:szCs w:val="24"/>
              </w:rPr>
            </w:pPr>
          </w:p>
          <w:p w:rsidR="00FB02AD" w:rsidRDefault="00FB02AD">
            <w:pPr>
              <w:rPr>
                <w:sz w:val="24"/>
                <w:szCs w:val="24"/>
              </w:rPr>
            </w:pPr>
            <w:r w:rsidRPr="00FB02AD">
              <w:rPr>
                <w:sz w:val="24"/>
                <w:szCs w:val="24"/>
              </w:rPr>
              <w:t>Het is niet mogelijk om níet te communiceren</w:t>
            </w:r>
            <w:r>
              <w:rPr>
                <w:sz w:val="24"/>
                <w:szCs w:val="24"/>
              </w:rPr>
              <w:t>, je zend altijd een boodschap uit, verbaal of non-verbaal.</w:t>
            </w:r>
          </w:p>
          <w:p w:rsidR="00FB02AD" w:rsidRDefault="00FB02AD">
            <w:pPr>
              <w:rPr>
                <w:sz w:val="24"/>
                <w:szCs w:val="24"/>
              </w:rPr>
            </w:pPr>
          </w:p>
          <w:p w:rsidR="00FB02AD" w:rsidRDefault="00FB02AD">
            <w:pPr>
              <w:rPr>
                <w:sz w:val="24"/>
                <w:szCs w:val="24"/>
              </w:rPr>
            </w:pPr>
            <w:r w:rsidRPr="00414112">
              <w:rPr>
                <w:i/>
                <w:sz w:val="24"/>
                <w:szCs w:val="24"/>
              </w:rPr>
              <w:t>Verbale</w:t>
            </w:r>
            <w:r>
              <w:rPr>
                <w:sz w:val="24"/>
                <w:szCs w:val="24"/>
              </w:rPr>
              <w:t xml:space="preserve"> communicatie is het gebruik van taal om je boodschap over te dragen.</w:t>
            </w:r>
          </w:p>
          <w:p w:rsidR="00FB02AD" w:rsidRPr="00FB02AD" w:rsidRDefault="00FB02AD">
            <w:pPr>
              <w:rPr>
                <w:sz w:val="24"/>
                <w:szCs w:val="24"/>
              </w:rPr>
            </w:pPr>
            <w:r w:rsidRPr="00414112">
              <w:rPr>
                <w:i/>
                <w:sz w:val="24"/>
                <w:szCs w:val="24"/>
              </w:rPr>
              <w:t>Non-verbale</w:t>
            </w:r>
            <w:r>
              <w:rPr>
                <w:sz w:val="24"/>
                <w:szCs w:val="24"/>
              </w:rPr>
              <w:t xml:space="preserve"> communicatie zijn andere middelen die je gebruikt om informatie over te brengen zoals gebaren, je houding, </w:t>
            </w:r>
            <w:r w:rsidR="009356AB">
              <w:rPr>
                <w:sz w:val="24"/>
                <w:szCs w:val="24"/>
              </w:rPr>
              <w:t>en de manier waarop je iets zegt. Een klant maakt veel op uit je non-verbale communicatie.</w:t>
            </w:r>
          </w:p>
        </w:tc>
        <w:tc>
          <w:tcPr>
            <w:tcW w:w="5103" w:type="dxa"/>
          </w:tcPr>
          <w:p w:rsidR="00FB02AD" w:rsidRDefault="00FB02AD">
            <w:pPr>
              <w:rPr>
                <w:b/>
                <w:sz w:val="24"/>
                <w:szCs w:val="24"/>
              </w:rPr>
            </w:pPr>
            <w:r>
              <w:rPr>
                <w:b/>
                <w:noProof/>
                <w:sz w:val="24"/>
                <w:szCs w:val="24"/>
                <w:lang w:eastAsia="nl-NL"/>
              </w:rPr>
              <w:t xml:space="preserve">    </w:t>
            </w:r>
            <w:r>
              <w:rPr>
                <w:b/>
                <w:noProof/>
                <w:sz w:val="24"/>
                <w:szCs w:val="24"/>
                <w:lang w:eastAsia="nl-NL"/>
              </w:rPr>
              <w:drawing>
                <wp:inline distT="0" distB="0" distL="0" distR="0">
                  <wp:extent cx="2914800" cy="2552831"/>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FCBAEC.tmp"/>
                          <pic:cNvPicPr/>
                        </pic:nvPicPr>
                        <pic:blipFill>
                          <a:blip r:embed="rId8">
                            <a:extLst>
                              <a:ext uri="{28A0092B-C50C-407E-A947-70E740481C1C}">
                                <a14:useLocalDpi xmlns:a14="http://schemas.microsoft.com/office/drawing/2010/main" val="0"/>
                              </a:ext>
                            </a:extLst>
                          </a:blip>
                          <a:stretch>
                            <a:fillRect/>
                          </a:stretch>
                        </pic:blipFill>
                        <pic:spPr>
                          <a:xfrm>
                            <a:off x="0" y="0"/>
                            <a:ext cx="2914800" cy="2552831"/>
                          </a:xfrm>
                          <a:prstGeom prst="rect">
                            <a:avLst/>
                          </a:prstGeom>
                        </pic:spPr>
                      </pic:pic>
                    </a:graphicData>
                  </a:graphic>
                </wp:inline>
              </w:drawing>
            </w:r>
          </w:p>
        </w:tc>
      </w:tr>
    </w:tbl>
    <w:p w:rsidR="00FB02AD" w:rsidRDefault="00FB02AD">
      <w:pPr>
        <w:rPr>
          <w:b/>
          <w:sz w:val="24"/>
          <w:szCs w:val="24"/>
        </w:rPr>
      </w:pPr>
    </w:p>
    <w:p w:rsidR="009356AB" w:rsidRPr="00FB02AD" w:rsidRDefault="009356AB">
      <w:pPr>
        <w:rPr>
          <w:b/>
          <w:sz w:val="24"/>
          <w:szCs w:val="24"/>
        </w:rPr>
      </w:pPr>
    </w:p>
    <w:p w:rsidR="003202B0" w:rsidRDefault="009356AB">
      <w:pPr>
        <w:rPr>
          <w:b/>
          <w:color w:val="538135" w:themeColor="accent6" w:themeShade="BF"/>
          <w:sz w:val="28"/>
          <w:szCs w:val="28"/>
        </w:rPr>
      </w:pPr>
      <w:r>
        <w:rPr>
          <w:b/>
          <w:noProof/>
          <w:color w:val="70AD47" w:themeColor="accent6"/>
          <w:sz w:val="28"/>
          <w:szCs w:val="28"/>
          <w:lang w:eastAsia="nl-NL"/>
        </w:rPr>
        <w:drawing>
          <wp:inline distT="0" distB="0" distL="0" distR="0">
            <wp:extent cx="5760720" cy="278828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FCD061.tmp"/>
                    <pic:cNvPicPr/>
                  </pic:nvPicPr>
                  <pic:blipFill>
                    <a:blip r:embed="rId9">
                      <a:extLst>
                        <a:ext uri="{28A0092B-C50C-407E-A947-70E740481C1C}">
                          <a14:useLocalDpi xmlns:a14="http://schemas.microsoft.com/office/drawing/2010/main" val="0"/>
                        </a:ext>
                      </a:extLst>
                    </a:blip>
                    <a:stretch>
                      <a:fillRect/>
                    </a:stretch>
                  </pic:blipFill>
                  <pic:spPr>
                    <a:xfrm>
                      <a:off x="0" y="0"/>
                      <a:ext cx="5760720" cy="2788285"/>
                    </a:xfrm>
                    <a:prstGeom prst="rect">
                      <a:avLst/>
                    </a:prstGeom>
                  </pic:spPr>
                </pic:pic>
              </a:graphicData>
            </a:graphic>
          </wp:inline>
        </w:drawing>
      </w:r>
    </w:p>
    <w:p w:rsidR="00B32BE9" w:rsidRDefault="00B32BE9">
      <w:pPr>
        <w:rPr>
          <w:b/>
          <w:color w:val="538135" w:themeColor="accent6" w:themeShade="BF"/>
          <w:sz w:val="28"/>
          <w:szCs w:val="28"/>
        </w:rPr>
      </w:pPr>
      <w:r>
        <w:rPr>
          <w:b/>
          <w:noProof/>
          <w:color w:val="70AD47" w:themeColor="accent6"/>
          <w:sz w:val="28"/>
          <w:szCs w:val="28"/>
          <w:lang w:eastAsia="nl-NL"/>
        </w:rPr>
        <w:lastRenderedPageBreak/>
        <w:drawing>
          <wp:inline distT="0" distB="0" distL="0" distR="0">
            <wp:extent cx="5760720" cy="2670175"/>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FCF755.tmp"/>
                    <pic:cNvPicPr/>
                  </pic:nvPicPr>
                  <pic:blipFill>
                    <a:blip r:embed="rId10">
                      <a:extLst>
                        <a:ext uri="{28A0092B-C50C-407E-A947-70E740481C1C}">
                          <a14:useLocalDpi xmlns:a14="http://schemas.microsoft.com/office/drawing/2010/main" val="0"/>
                        </a:ext>
                      </a:extLst>
                    </a:blip>
                    <a:stretch>
                      <a:fillRect/>
                    </a:stretch>
                  </pic:blipFill>
                  <pic:spPr>
                    <a:xfrm>
                      <a:off x="0" y="0"/>
                      <a:ext cx="5760720" cy="2670175"/>
                    </a:xfrm>
                    <a:prstGeom prst="rect">
                      <a:avLst/>
                    </a:prstGeom>
                  </pic:spPr>
                </pic:pic>
              </a:graphicData>
            </a:graphic>
          </wp:inline>
        </w:drawing>
      </w:r>
    </w:p>
    <w:p w:rsidR="00285A3C" w:rsidRDefault="00285A3C">
      <w:pPr>
        <w:rPr>
          <w:color w:val="000000" w:themeColor="text1"/>
          <w:sz w:val="24"/>
          <w:szCs w:val="24"/>
        </w:rPr>
      </w:pPr>
    </w:p>
    <w:p w:rsidR="00404878" w:rsidRDefault="00973103">
      <w:pPr>
        <w:rPr>
          <w:color w:val="000000" w:themeColor="text1"/>
          <w:sz w:val="24"/>
          <w:szCs w:val="24"/>
        </w:rPr>
      </w:pPr>
      <w:r w:rsidRPr="00973103">
        <w:rPr>
          <w:color w:val="000000" w:themeColor="text1"/>
          <w:sz w:val="24"/>
          <w:szCs w:val="24"/>
        </w:rPr>
        <w:t xml:space="preserve">Verbale communicatie is </w:t>
      </w:r>
      <w:r w:rsidR="00D57E01">
        <w:rPr>
          <w:color w:val="000000" w:themeColor="text1"/>
          <w:sz w:val="24"/>
          <w:szCs w:val="24"/>
        </w:rPr>
        <w:t>dus de taal die je gebruikt, e</w:t>
      </w:r>
      <w:r>
        <w:rPr>
          <w:color w:val="000000" w:themeColor="text1"/>
          <w:sz w:val="24"/>
          <w:szCs w:val="24"/>
        </w:rPr>
        <w:t xml:space="preserve">n de manier waarop je iets zegt. Sterker nog, de </w:t>
      </w:r>
      <w:r w:rsidRPr="00285A3C">
        <w:rPr>
          <w:i/>
          <w:color w:val="000000" w:themeColor="text1"/>
          <w:sz w:val="24"/>
          <w:szCs w:val="24"/>
        </w:rPr>
        <w:t>manier</w:t>
      </w:r>
      <w:r>
        <w:rPr>
          <w:color w:val="000000" w:themeColor="text1"/>
          <w:sz w:val="24"/>
          <w:szCs w:val="24"/>
        </w:rPr>
        <w:t xml:space="preserve"> waarop je iets zegt</w:t>
      </w:r>
      <w:r w:rsidR="00285A3C">
        <w:rPr>
          <w:color w:val="000000" w:themeColor="text1"/>
          <w:sz w:val="24"/>
          <w:szCs w:val="24"/>
        </w:rPr>
        <w:t xml:space="preserve"> bepaald voor het grootste deel hoe de gesproken taal op een klant overkomt. </w:t>
      </w:r>
      <w:r w:rsidR="00D57E01">
        <w:rPr>
          <w:color w:val="000000" w:themeColor="text1"/>
          <w:sz w:val="24"/>
          <w:szCs w:val="24"/>
        </w:rPr>
        <w:t xml:space="preserve">Een zin als: ‘Ik heb nu geen tijd’ kun je op minstens drie manieren uitspreken en kan ook minstens drie keer anders opgevat worden. </w:t>
      </w:r>
      <w:r w:rsidR="00285A3C">
        <w:rPr>
          <w:color w:val="000000" w:themeColor="text1"/>
          <w:sz w:val="24"/>
          <w:szCs w:val="24"/>
        </w:rPr>
        <w:t>Dus je intonatie (de toon, de klemtoon, hoe hard of zacht</w:t>
      </w:r>
      <w:r w:rsidR="00404878">
        <w:rPr>
          <w:color w:val="000000" w:themeColor="text1"/>
          <w:sz w:val="24"/>
          <w:szCs w:val="24"/>
        </w:rPr>
        <w:t>, articulatie</w:t>
      </w:r>
      <w:r w:rsidR="00285A3C">
        <w:rPr>
          <w:color w:val="000000" w:themeColor="text1"/>
          <w:sz w:val="24"/>
          <w:szCs w:val="24"/>
        </w:rPr>
        <w:t xml:space="preserve">) </w:t>
      </w:r>
      <w:r w:rsidR="005E616D">
        <w:rPr>
          <w:color w:val="000000" w:themeColor="text1"/>
          <w:sz w:val="24"/>
          <w:szCs w:val="24"/>
        </w:rPr>
        <w:t xml:space="preserve">bepaalt hoe je informatie wordt ontvangen. </w:t>
      </w:r>
      <w:r w:rsidR="00D57E01">
        <w:rPr>
          <w:color w:val="000000" w:themeColor="text1"/>
          <w:sz w:val="24"/>
          <w:szCs w:val="24"/>
        </w:rPr>
        <w:t xml:space="preserve">Het is goed je bewust te zijn van je stem en taalgebruik omdat je ook weet dat dit een heel belangrijk onderdeel is van communicatie. </w:t>
      </w:r>
      <w:r w:rsidR="00414112">
        <w:rPr>
          <w:color w:val="000000" w:themeColor="text1"/>
          <w:sz w:val="24"/>
          <w:szCs w:val="24"/>
        </w:rPr>
        <w:t>Overigens is het mogelijk jezelf te oefenen in een betere of effectievere manier van spreken…..</w:t>
      </w:r>
    </w:p>
    <w:p w:rsidR="007674DC" w:rsidRDefault="007674DC" w:rsidP="007674DC">
      <w:pPr>
        <w:spacing w:after="0" w:line="240" w:lineRule="auto"/>
        <w:rPr>
          <w:rFonts w:cstheme="minorHAnsi"/>
          <w:sz w:val="24"/>
          <w:szCs w:val="24"/>
        </w:rPr>
      </w:pPr>
    </w:p>
    <w:p w:rsidR="004A6A7C" w:rsidRPr="003202B0" w:rsidRDefault="004A6A7C">
      <w:pPr>
        <w:rPr>
          <w:b/>
          <w:color w:val="538135" w:themeColor="accent6" w:themeShade="BF"/>
          <w:sz w:val="28"/>
          <w:szCs w:val="28"/>
        </w:rPr>
      </w:pPr>
    </w:p>
    <w:p w:rsidR="005979B3" w:rsidRPr="003202B0" w:rsidRDefault="003202B0">
      <w:pPr>
        <w:rPr>
          <w:b/>
          <w:color w:val="538135" w:themeColor="accent6" w:themeShade="BF"/>
          <w:sz w:val="24"/>
          <w:szCs w:val="24"/>
        </w:rPr>
      </w:pPr>
      <w:r w:rsidRPr="003202B0">
        <w:rPr>
          <w:b/>
          <w:color w:val="538135" w:themeColor="accent6" w:themeShade="BF"/>
          <w:sz w:val="24"/>
          <w:szCs w:val="24"/>
        </w:rPr>
        <w:t>Andere culturen</w:t>
      </w:r>
    </w:p>
    <w:p w:rsidR="00552821" w:rsidRDefault="00552821">
      <w:pPr>
        <w:rPr>
          <w:sz w:val="24"/>
          <w:szCs w:val="24"/>
        </w:rPr>
      </w:pPr>
      <w:r>
        <w:rPr>
          <w:sz w:val="24"/>
          <w:szCs w:val="24"/>
        </w:rPr>
        <w:t>In Nederland wonen mensen uit allerlei verschillende culturen. Mensen met een ander land van herkomst of een andere religie</w:t>
      </w:r>
      <w:r w:rsidR="003202B0">
        <w:rPr>
          <w:sz w:val="24"/>
          <w:szCs w:val="24"/>
        </w:rPr>
        <w:t>. Deze mensen, je klanten</w:t>
      </w:r>
      <w:r>
        <w:rPr>
          <w:sz w:val="24"/>
          <w:szCs w:val="24"/>
        </w:rPr>
        <w:t>, kennen andere feestdagen en kunnen andere gewoonten hebben</w:t>
      </w:r>
      <w:r w:rsidR="005979B3">
        <w:rPr>
          <w:sz w:val="24"/>
          <w:szCs w:val="24"/>
        </w:rPr>
        <w:t xml:space="preserve">. Dat vraagt van jou als verkoper een open instelling; deze klanten stellen andere eisen aan jou en je klantvriendelijkheid. </w:t>
      </w:r>
    </w:p>
    <w:p w:rsidR="005979B3" w:rsidRDefault="00DA4083">
      <w:pPr>
        <w:rPr>
          <w:sz w:val="24"/>
          <w:szCs w:val="24"/>
        </w:rPr>
      </w:pPr>
      <w:r>
        <w:rPr>
          <w:sz w:val="24"/>
          <w:szCs w:val="24"/>
        </w:rPr>
        <w:t xml:space="preserve">De Nederlandse cultuur is hier dominant, dat zie je bijvoorbeeld aan het spreken van de Nederlandse taal. Surinaamse of Turkse culturen noemen we ook minderheidsculturen. </w:t>
      </w:r>
      <w:r w:rsidR="003202B0">
        <w:rPr>
          <w:sz w:val="24"/>
          <w:szCs w:val="24"/>
        </w:rPr>
        <w:t>Nederland wordt ook wel een multiculturele (</w:t>
      </w:r>
      <w:proofErr w:type="spellStart"/>
      <w:r w:rsidR="003202B0">
        <w:rPr>
          <w:sz w:val="24"/>
          <w:szCs w:val="24"/>
        </w:rPr>
        <w:t>multi</w:t>
      </w:r>
      <w:proofErr w:type="spellEnd"/>
      <w:r w:rsidR="003202B0">
        <w:rPr>
          <w:sz w:val="24"/>
          <w:szCs w:val="24"/>
        </w:rPr>
        <w:t xml:space="preserve">=veel) samenleving genoemd. Al deze verschillende culturen beïnvloeden elkaar. In het verleden zijn veel andere culturen deel geworden van de Nederlandse cultuur. </w:t>
      </w:r>
      <w:r>
        <w:rPr>
          <w:sz w:val="24"/>
          <w:szCs w:val="24"/>
        </w:rPr>
        <w:t xml:space="preserve">Hoewel klanten uit andere culturen wel tot een kleinere groep </w:t>
      </w:r>
      <w:r w:rsidR="003202B0">
        <w:rPr>
          <w:sz w:val="24"/>
          <w:szCs w:val="24"/>
        </w:rPr>
        <w:t xml:space="preserve">klanten </w:t>
      </w:r>
      <w:r>
        <w:rPr>
          <w:sz w:val="24"/>
          <w:szCs w:val="24"/>
        </w:rPr>
        <w:t xml:space="preserve">behoren zou je dit </w:t>
      </w:r>
      <w:r w:rsidR="003202B0">
        <w:rPr>
          <w:sz w:val="24"/>
          <w:szCs w:val="24"/>
        </w:rPr>
        <w:t xml:space="preserve">wel eens </w:t>
      </w:r>
      <w:r>
        <w:rPr>
          <w:sz w:val="24"/>
          <w:szCs w:val="24"/>
        </w:rPr>
        <w:t>als een kans kunnen zien</w:t>
      </w:r>
      <w:r w:rsidR="003202B0">
        <w:rPr>
          <w:sz w:val="24"/>
          <w:szCs w:val="24"/>
        </w:rPr>
        <w:t>…..</w:t>
      </w:r>
    </w:p>
    <w:p w:rsidR="003202B0" w:rsidRDefault="003202B0">
      <w:pPr>
        <w:rPr>
          <w:sz w:val="24"/>
          <w:szCs w:val="24"/>
        </w:rPr>
      </w:pPr>
    </w:p>
    <w:p w:rsidR="003202B0" w:rsidRDefault="003202B0">
      <w:pPr>
        <w:rPr>
          <w:sz w:val="24"/>
          <w:szCs w:val="24"/>
        </w:rPr>
      </w:pPr>
      <w:r>
        <w:rPr>
          <w:noProof/>
          <w:sz w:val="24"/>
          <w:szCs w:val="24"/>
          <w:lang w:eastAsia="nl-NL"/>
        </w:rPr>
        <w:lastRenderedPageBreak/>
        <w:drawing>
          <wp:inline distT="0" distB="0" distL="0" distR="0">
            <wp:extent cx="5760720" cy="449643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FC3F31.tmp"/>
                    <pic:cNvPicPr/>
                  </pic:nvPicPr>
                  <pic:blipFill>
                    <a:blip r:embed="rId11">
                      <a:extLst>
                        <a:ext uri="{28A0092B-C50C-407E-A947-70E740481C1C}">
                          <a14:useLocalDpi xmlns:a14="http://schemas.microsoft.com/office/drawing/2010/main" val="0"/>
                        </a:ext>
                      </a:extLst>
                    </a:blip>
                    <a:stretch>
                      <a:fillRect/>
                    </a:stretch>
                  </pic:blipFill>
                  <pic:spPr>
                    <a:xfrm>
                      <a:off x="0" y="0"/>
                      <a:ext cx="5760720" cy="4496435"/>
                    </a:xfrm>
                    <a:prstGeom prst="rect">
                      <a:avLst/>
                    </a:prstGeom>
                  </pic:spPr>
                </pic:pic>
              </a:graphicData>
            </a:graphic>
          </wp:inline>
        </w:drawing>
      </w:r>
    </w:p>
    <w:p w:rsidR="003202B0" w:rsidRDefault="003202B0">
      <w:pPr>
        <w:rPr>
          <w:sz w:val="24"/>
          <w:szCs w:val="24"/>
        </w:rPr>
      </w:pPr>
      <w:r>
        <w:rPr>
          <w:noProof/>
          <w:sz w:val="24"/>
          <w:szCs w:val="24"/>
          <w:lang w:eastAsia="nl-NL"/>
        </w:rPr>
        <w:drawing>
          <wp:inline distT="0" distB="0" distL="0" distR="0">
            <wp:extent cx="5760720" cy="2242185"/>
            <wp:effectExtent l="0" t="0" r="0" b="571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FCD846.tmp"/>
                    <pic:cNvPicPr/>
                  </pic:nvPicPr>
                  <pic:blipFill>
                    <a:blip r:embed="rId12">
                      <a:extLst>
                        <a:ext uri="{28A0092B-C50C-407E-A947-70E740481C1C}">
                          <a14:useLocalDpi xmlns:a14="http://schemas.microsoft.com/office/drawing/2010/main" val="0"/>
                        </a:ext>
                      </a:extLst>
                    </a:blip>
                    <a:stretch>
                      <a:fillRect/>
                    </a:stretch>
                  </pic:blipFill>
                  <pic:spPr>
                    <a:xfrm>
                      <a:off x="0" y="0"/>
                      <a:ext cx="5760720" cy="2242185"/>
                    </a:xfrm>
                    <a:prstGeom prst="rect">
                      <a:avLst/>
                    </a:prstGeom>
                  </pic:spPr>
                </pic:pic>
              </a:graphicData>
            </a:graphic>
          </wp:inline>
        </w:drawing>
      </w:r>
    </w:p>
    <w:p w:rsidR="0046650E" w:rsidRDefault="0046650E">
      <w:pPr>
        <w:rPr>
          <w:noProof/>
          <w:sz w:val="24"/>
          <w:szCs w:val="24"/>
          <w:lang w:eastAsia="nl-NL"/>
        </w:rPr>
      </w:pPr>
    </w:p>
    <w:p w:rsidR="0046650E" w:rsidRDefault="0046650E">
      <w:pPr>
        <w:rPr>
          <w:noProof/>
          <w:sz w:val="24"/>
          <w:szCs w:val="24"/>
          <w:lang w:eastAsia="nl-NL"/>
        </w:rPr>
      </w:pPr>
      <w:r>
        <w:rPr>
          <w:noProof/>
          <w:sz w:val="24"/>
          <w:szCs w:val="24"/>
          <w:lang w:eastAsia="nl-NL"/>
        </w:rPr>
        <w:t xml:space="preserve">Nederlanders hebben zo hun ‘eigen’ gebruiken en opvattingen. Maar omdat we een multi-culturele samenleving zijn hebben we te maken met de gebruiken van andere culturen. Wat in Nederland heel normaal wordt gevonden is in andere culturen vreemd of soms zelf onbeleefd. </w:t>
      </w:r>
    </w:p>
    <w:p w:rsidR="0046650E" w:rsidRDefault="0046650E">
      <w:pPr>
        <w:rPr>
          <w:noProof/>
          <w:sz w:val="24"/>
          <w:szCs w:val="24"/>
          <w:lang w:eastAsia="nl-NL"/>
        </w:rPr>
      </w:pPr>
    </w:p>
    <w:p w:rsidR="00DA4083" w:rsidRDefault="00B26C7B">
      <w:pPr>
        <w:rPr>
          <w:sz w:val="24"/>
          <w:szCs w:val="24"/>
        </w:rPr>
      </w:pPr>
      <w:r>
        <w:rPr>
          <w:noProof/>
          <w:sz w:val="24"/>
          <w:szCs w:val="24"/>
          <w:lang w:eastAsia="nl-NL"/>
        </w:rPr>
        <w:lastRenderedPageBreak/>
        <w:drawing>
          <wp:inline distT="0" distB="0" distL="0" distR="0">
            <wp:extent cx="5760720" cy="4029710"/>
            <wp:effectExtent l="0" t="0" r="0" b="889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FC51AA.tmp"/>
                    <pic:cNvPicPr/>
                  </pic:nvPicPr>
                  <pic:blipFill>
                    <a:blip r:embed="rId13">
                      <a:extLst>
                        <a:ext uri="{28A0092B-C50C-407E-A947-70E740481C1C}">
                          <a14:useLocalDpi xmlns:a14="http://schemas.microsoft.com/office/drawing/2010/main" val="0"/>
                        </a:ext>
                      </a:extLst>
                    </a:blip>
                    <a:stretch>
                      <a:fillRect/>
                    </a:stretch>
                  </pic:blipFill>
                  <pic:spPr>
                    <a:xfrm>
                      <a:off x="0" y="0"/>
                      <a:ext cx="5760720" cy="4029710"/>
                    </a:xfrm>
                    <a:prstGeom prst="rect">
                      <a:avLst/>
                    </a:prstGeom>
                  </pic:spPr>
                </pic:pic>
              </a:graphicData>
            </a:graphic>
          </wp:inline>
        </w:drawing>
      </w:r>
    </w:p>
    <w:p w:rsidR="00552821" w:rsidRDefault="00552821">
      <w:pPr>
        <w:rPr>
          <w:sz w:val="24"/>
          <w:szCs w:val="24"/>
        </w:rPr>
      </w:pPr>
      <w:bookmarkStart w:id="0" w:name="_GoBack"/>
      <w:bookmarkEnd w:id="0"/>
    </w:p>
    <w:sectPr w:rsidR="0055282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95E29"/>
    <w:multiLevelType w:val="hybridMultilevel"/>
    <w:tmpl w:val="2C5E98D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87B3638"/>
    <w:multiLevelType w:val="hybridMultilevel"/>
    <w:tmpl w:val="89A4B850"/>
    <w:lvl w:ilvl="0" w:tplc="713C797C">
      <w:start w:val="1"/>
      <w:numFmt w:val="bullet"/>
      <w:lvlText w:val="•"/>
      <w:lvlJc w:val="left"/>
      <w:pPr>
        <w:tabs>
          <w:tab w:val="num" w:pos="720"/>
        </w:tabs>
        <w:ind w:left="720" w:hanging="360"/>
      </w:pPr>
      <w:rPr>
        <w:rFonts w:ascii="Arial" w:hAnsi="Arial" w:hint="default"/>
      </w:rPr>
    </w:lvl>
    <w:lvl w:ilvl="1" w:tplc="137833E2" w:tentative="1">
      <w:start w:val="1"/>
      <w:numFmt w:val="bullet"/>
      <w:lvlText w:val="•"/>
      <w:lvlJc w:val="left"/>
      <w:pPr>
        <w:tabs>
          <w:tab w:val="num" w:pos="1440"/>
        </w:tabs>
        <w:ind w:left="1440" w:hanging="360"/>
      </w:pPr>
      <w:rPr>
        <w:rFonts w:ascii="Arial" w:hAnsi="Arial" w:hint="default"/>
      </w:rPr>
    </w:lvl>
    <w:lvl w:ilvl="2" w:tplc="DF2E86E8" w:tentative="1">
      <w:start w:val="1"/>
      <w:numFmt w:val="bullet"/>
      <w:lvlText w:val="•"/>
      <w:lvlJc w:val="left"/>
      <w:pPr>
        <w:tabs>
          <w:tab w:val="num" w:pos="2160"/>
        </w:tabs>
        <w:ind w:left="2160" w:hanging="360"/>
      </w:pPr>
      <w:rPr>
        <w:rFonts w:ascii="Arial" w:hAnsi="Arial" w:hint="default"/>
      </w:rPr>
    </w:lvl>
    <w:lvl w:ilvl="3" w:tplc="E1065F86" w:tentative="1">
      <w:start w:val="1"/>
      <w:numFmt w:val="bullet"/>
      <w:lvlText w:val="•"/>
      <w:lvlJc w:val="left"/>
      <w:pPr>
        <w:tabs>
          <w:tab w:val="num" w:pos="2880"/>
        </w:tabs>
        <w:ind w:left="2880" w:hanging="360"/>
      </w:pPr>
      <w:rPr>
        <w:rFonts w:ascii="Arial" w:hAnsi="Arial" w:hint="default"/>
      </w:rPr>
    </w:lvl>
    <w:lvl w:ilvl="4" w:tplc="243C6F7C" w:tentative="1">
      <w:start w:val="1"/>
      <w:numFmt w:val="bullet"/>
      <w:lvlText w:val="•"/>
      <w:lvlJc w:val="left"/>
      <w:pPr>
        <w:tabs>
          <w:tab w:val="num" w:pos="3600"/>
        </w:tabs>
        <w:ind w:left="3600" w:hanging="360"/>
      </w:pPr>
      <w:rPr>
        <w:rFonts w:ascii="Arial" w:hAnsi="Arial" w:hint="default"/>
      </w:rPr>
    </w:lvl>
    <w:lvl w:ilvl="5" w:tplc="865602DC" w:tentative="1">
      <w:start w:val="1"/>
      <w:numFmt w:val="bullet"/>
      <w:lvlText w:val="•"/>
      <w:lvlJc w:val="left"/>
      <w:pPr>
        <w:tabs>
          <w:tab w:val="num" w:pos="4320"/>
        </w:tabs>
        <w:ind w:left="4320" w:hanging="360"/>
      </w:pPr>
      <w:rPr>
        <w:rFonts w:ascii="Arial" w:hAnsi="Arial" w:hint="default"/>
      </w:rPr>
    </w:lvl>
    <w:lvl w:ilvl="6" w:tplc="19ECE110" w:tentative="1">
      <w:start w:val="1"/>
      <w:numFmt w:val="bullet"/>
      <w:lvlText w:val="•"/>
      <w:lvlJc w:val="left"/>
      <w:pPr>
        <w:tabs>
          <w:tab w:val="num" w:pos="5040"/>
        </w:tabs>
        <w:ind w:left="5040" w:hanging="360"/>
      </w:pPr>
      <w:rPr>
        <w:rFonts w:ascii="Arial" w:hAnsi="Arial" w:hint="default"/>
      </w:rPr>
    </w:lvl>
    <w:lvl w:ilvl="7" w:tplc="C58869CC" w:tentative="1">
      <w:start w:val="1"/>
      <w:numFmt w:val="bullet"/>
      <w:lvlText w:val="•"/>
      <w:lvlJc w:val="left"/>
      <w:pPr>
        <w:tabs>
          <w:tab w:val="num" w:pos="5760"/>
        </w:tabs>
        <w:ind w:left="5760" w:hanging="360"/>
      </w:pPr>
      <w:rPr>
        <w:rFonts w:ascii="Arial" w:hAnsi="Arial" w:hint="default"/>
      </w:rPr>
    </w:lvl>
    <w:lvl w:ilvl="8" w:tplc="22768D6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B0A04D7"/>
    <w:multiLevelType w:val="hybridMultilevel"/>
    <w:tmpl w:val="DB107E88"/>
    <w:lvl w:ilvl="0" w:tplc="B7F0F512">
      <w:start w:val="1"/>
      <w:numFmt w:val="bullet"/>
      <w:lvlText w:val="•"/>
      <w:lvlJc w:val="left"/>
      <w:pPr>
        <w:tabs>
          <w:tab w:val="num" w:pos="720"/>
        </w:tabs>
        <w:ind w:left="720" w:hanging="360"/>
      </w:pPr>
      <w:rPr>
        <w:rFonts w:ascii="Arial" w:hAnsi="Arial" w:hint="default"/>
      </w:rPr>
    </w:lvl>
    <w:lvl w:ilvl="1" w:tplc="6F1ADA38" w:tentative="1">
      <w:start w:val="1"/>
      <w:numFmt w:val="bullet"/>
      <w:lvlText w:val="•"/>
      <w:lvlJc w:val="left"/>
      <w:pPr>
        <w:tabs>
          <w:tab w:val="num" w:pos="1440"/>
        </w:tabs>
        <w:ind w:left="1440" w:hanging="360"/>
      </w:pPr>
      <w:rPr>
        <w:rFonts w:ascii="Arial" w:hAnsi="Arial" w:hint="default"/>
      </w:rPr>
    </w:lvl>
    <w:lvl w:ilvl="2" w:tplc="1A28DC1E" w:tentative="1">
      <w:start w:val="1"/>
      <w:numFmt w:val="bullet"/>
      <w:lvlText w:val="•"/>
      <w:lvlJc w:val="left"/>
      <w:pPr>
        <w:tabs>
          <w:tab w:val="num" w:pos="2160"/>
        </w:tabs>
        <w:ind w:left="2160" w:hanging="360"/>
      </w:pPr>
      <w:rPr>
        <w:rFonts w:ascii="Arial" w:hAnsi="Arial" w:hint="default"/>
      </w:rPr>
    </w:lvl>
    <w:lvl w:ilvl="3" w:tplc="F24CFFFC" w:tentative="1">
      <w:start w:val="1"/>
      <w:numFmt w:val="bullet"/>
      <w:lvlText w:val="•"/>
      <w:lvlJc w:val="left"/>
      <w:pPr>
        <w:tabs>
          <w:tab w:val="num" w:pos="2880"/>
        </w:tabs>
        <w:ind w:left="2880" w:hanging="360"/>
      </w:pPr>
      <w:rPr>
        <w:rFonts w:ascii="Arial" w:hAnsi="Arial" w:hint="default"/>
      </w:rPr>
    </w:lvl>
    <w:lvl w:ilvl="4" w:tplc="21CAAEFE" w:tentative="1">
      <w:start w:val="1"/>
      <w:numFmt w:val="bullet"/>
      <w:lvlText w:val="•"/>
      <w:lvlJc w:val="left"/>
      <w:pPr>
        <w:tabs>
          <w:tab w:val="num" w:pos="3600"/>
        </w:tabs>
        <w:ind w:left="3600" w:hanging="360"/>
      </w:pPr>
      <w:rPr>
        <w:rFonts w:ascii="Arial" w:hAnsi="Arial" w:hint="default"/>
      </w:rPr>
    </w:lvl>
    <w:lvl w:ilvl="5" w:tplc="C7268C00" w:tentative="1">
      <w:start w:val="1"/>
      <w:numFmt w:val="bullet"/>
      <w:lvlText w:val="•"/>
      <w:lvlJc w:val="left"/>
      <w:pPr>
        <w:tabs>
          <w:tab w:val="num" w:pos="4320"/>
        </w:tabs>
        <w:ind w:left="4320" w:hanging="360"/>
      </w:pPr>
      <w:rPr>
        <w:rFonts w:ascii="Arial" w:hAnsi="Arial" w:hint="default"/>
      </w:rPr>
    </w:lvl>
    <w:lvl w:ilvl="6" w:tplc="70A6EBA2" w:tentative="1">
      <w:start w:val="1"/>
      <w:numFmt w:val="bullet"/>
      <w:lvlText w:val="•"/>
      <w:lvlJc w:val="left"/>
      <w:pPr>
        <w:tabs>
          <w:tab w:val="num" w:pos="5040"/>
        </w:tabs>
        <w:ind w:left="5040" w:hanging="360"/>
      </w:pPr>
      <w:rPr>
        <w:rFonts w:ascii="Arial" w:hAnsi="Arial" w:hint="default"/>
      </w:rPr>
    </w:lvl>
    <w:lvl w:ilvl="7" w:tplc="5AEC63AC" w:tentative="1">
      <w:start w:val="1"/>
      <w:numFmt w:val="bullet"/>
      <w:lvlText w:val="•"/>
      <w:lvlJc w:val="left"/>
      <w:pPr>
        <w:tabs>
          <w:tab w:val="num" w:pos="5760"/>
        </w:tabs>
        <w:ind w:left="5760" w:hanging="360"/>
      </w:pPr>
      <w:rPr>
        <w:rFonts w:ascii="Arial" w:hAnsi="Arial" w:hint="default"/>
      </w:rPr>
    </w:lvl>
    <w:lvl w:ilvl="8" w:tplc="28A0D29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539F39FE"/>
    <w:multiLevelType w:val="hybridMultilevel"/>
    <w:tmpl w:val="E9D4148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59526928"/>
    <w:multiLevelType w:val="hybridMultilevel"/>
    <w:tmpl w:val="C82CF80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1745089"/>
    <w:multiLevelType w:val="hybridMultilevel"/>
    <w:tmpl w:val="9F96BD4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2821"/>
    <w:rsid w:val="000D28F8"/>
    <w:rsid w:val="00131449"/>
    <w:rsid w:val="0027214B"/>
    <w:rsid w:val="00285A3C"/>
    <w:rsid w:val="003202B0"/>
    <w:rsid w:val="00392FC3"/>
    <w:rsid w:val="003D4725"/>
    <w:rsid w:val="00404878"/>
    <w:rsid w:val="00414112"/>
    <w:rsid w:val="0046650E"/>
    <w:rsid w:val="0049583F"/>
    <w:rsid w:val="004A6A7C"/>
    <w:rsid w:val="004C6C52"/>
    <w:rsid w:val="00531F84"/>
    <w:rsid w:val="00552821"/>
    <w:rsid w:val="00574D42"/>
    <w:rsid w:val="005979B3"/>
    <w:rsid w:val="005E616D"/>
    <w:rsid w:val="00644612"/>
    <w:rsid w:val="006634C6"/>
    <w:rsid w:val="0069366B"/>
    <w:rsid w:val="007674DC"/>
    <w:rsid w:val="007A3CAC"/>
    <w:rsid w:val="007B558F"/>
    <w:rsid w:val="008A21ED"/>
    <w:rsid w:val="009356AB"/>
    <w:rsid w:val="00973103"/>
    <w:rsid w:val="00A32F19"/>
    <w:rsid w:val="00B0405E"/>
    <w:rsid w:val="00B26C7B"/>
    <w:rsid w:val="00B312FD"/>
    <w:rsid w:val="00B32BE9"/>
    <w:rsid w:val="00CC6B41"/>
    <w:rsid w:val="00CF7B0E"/>
    <w:rsid w:val="00D57E01"/>
    <w:rsid w:val="00DA4083"/>
    <w:rsid w:val="00E17048"/>
    <w:rsid w:val="00EA5A8C"/>
    <w:rsid w:val="00EF3E20"/>
    <w:rsid w:val="00FB02AD"/>
    <w:rsid w:val="00FC167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AD4227"/>
  <w15:chartTrackingRefBased/>
  <w15:docId w15:val="{304E1F54-EE69-4599-A3E6-1349EA8BC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FB02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1314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7.tmp"/><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tm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google.nl/url?sa=i&amp;rct=j&amp;q=&amp;esrc=s&amp;source=images&amp;cd=&amp;cad=rja&amp;uact=8&amp;ved=&amp;url=http://www.lei-draad.nl/van-eerste-gesprek-tot/&amp;psig=AOvVaw0YnVM78t5PSDKlvgwej-vC&amp;ust=1540371350823974" TargetMode="External"/><Relationship Id="rId11" Type="http://schemas.openxmlformats.org/officeDocument/2006/relationships/image" Target="media/image5.tmp"/><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tmp"/><Relationship Id="rId4" Type="http://schemas.openxmlformats.org/officeDocument/2006/relationships/settings" Target="settings.xml"/><Relationship Id="rId9" Type="http://schemas.openxmlformats.org/officeDocument/2006/relationships/image" Target="media/image3.tmp"/><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472848-8943-49D9-A16F-9AF7DDD41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401</TotalTime>
  <Pages>5</Pages>
  <Words>706</Words>
  <Characters>3883</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AOC Oost</Company>
  <LinksUpToDate>false</LinksUpToDate>
  <CharactersWithSpaces>4580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Annoeschka Turksema</dc:creator>
  <cp:keywords/>
  <dc:description/>
  <cp:lastModifiedBy>Annoeschka Turksema</cp:lastModifiedBy>
  <cp:revision>14</cp:revision>
  <dcterms:created xsi:type="dcterms:W3CDTF">2018-10-22T08:33:00Z</dcterms:created>
  <dcterms:modified xsi:type="dcterms:W3CDTF">2018-10-23T11:05:00Z</dcterms:modified>
</cp:coreProperties>
</file>